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68" w:rsidRDefault="00E37668" w:rsidP="00E37668">
      <w:pPr>
        <w:spacing w:after="0"/>
        <w:jc w:val="both"/>
        <w:rPr>
          <w:rFonts w:ascii="Arial" w:hAnsi="Arial" w:cs="Arial"/>
          <w:b/>
        </w:rPr>
      </w:pPr>
      <w:r w:rsidRPr="00E37668">
        <w:rPr>
          <w:rFonts w:ascii="Arial" w:hAnsi="Arial" w:cs="Arial"/>
          <w:b/>
        </w:rPr>
        <w:t xml:space="preserve">AVVERTENZE PER IL DICHIARANTE </w:t>
      </w:r>
    </w:p>
    <w:p w:rsidR="00E37668" w:rsidRPr="00E37668" w:rsidRDefault="00E37668" w:rsidP="00E37668">
      <w:pPr>
        <w:spacing w:after="0"/>
        <w:jc w:val="both"/>
        <w:rPr>
          <w:rFonts w:ascii="Arial" w:hAnsi="Arial" w:cs="Arial"/>
          <w:b/>
        </w:rPr>
      </w:pPr>
    </w:p>
    <w:p w:rsidR="00E37668" w:rsidRPr="00E37668" w:rsidRDefault="00E37668" w:rsidP="00E37668">
      <w:pPr>
        <w:spacing w:after="0"/>
        <w:jc w:val="both"/>
        <w:rPr>
          <w:rFonts w:ascii="Arial" w:hAnsi="Arial" w:cs="Arial"/>
        </w:rPr>
      </w:pPr>
      <w:r w:rsidRPr="00E37668">
        <w:rPr>
          <w:rFonts w:ascii="Arial" w:hAnsi="Arial" w:cs="Arial"/>
        </w:rPr>
        <w:t xml:space="preserve">- Ai sensi dell’art. 19, comma. 3 della Legge 241/90 e </w:t>
      </w:r>
      <w:proofErr w:type="spellStart"/>
      <w:r w:rsidRPr="00E37668">
        <w:rPr>
          <w:rFonts w:ascii="Arial" w:hAnsi="Arial" w:cs="Arial"/>
        </w:rPr>
        <w:t>s.m.i.</w:t>
      </w:r>
      <w:proofErr w:type="spellEnd"/>
      <w:r w:rsidRPr="00E37668">
        <w:rPr>
          <w:rFonts w:ascii="Arial" w:hAnsi="Arial" w:cs="Arial"/>
        </w:rPr>
        <w:t xml:space="preserve">, il Comune verificherà d’ufficio entro 60 giorni dalla segnalazione certificata di inizio attività, la sussistenza dei presupposti e dei requisiti di legge richiesti, in mancanza dei quali adotterà motivati provvedimenti di divieto di prosecuzione dell'attività e di rimozione degli eventuali effetti dannosi di essa, salvo che, ove ciò sia possibile, l'interessato provveda a conformare alla normativa vigente detta attività ed i suoi effetti entro un termine fissato dall'amministrazione, in ogni caso non inferiore a trenta giorni. E' fatto comunque salvo il potere dell'amministrazione competente di assumere determinazioni in via di autotutela, ai sensi degli articoli 21-quinquies e 21-nonies. In caso di dichiarazioni sostitutive di certificazione e dell'atto di notorietà false o mendaci, l'amministrazione, ferma restando l'applicazione delle sanzioni penali di cui al comma 6, nonché di quelle di cui al capo </w:t>
      </w:r>
      <w:proofErr w:type="spellStart"/>
      <w:r w:rsidRPr="00E37668">
        <w:rPr>
          <w:rFonts w:ascii="Arial" w:hAnsi="Arial" w:cs="Arial"/>
        </w:rPr>
        <w:t>VI</w:t>
      </w:r>
      <w:proofErr w:type="spellEnd"/>
      <w:r w:rsidRPr="00E37668">
        <w:rPr>
          <w:rFonts w:ascii="Arial" w:hAnsi="Arial" w:cs="Arial"/>
        </w:rPr>
        <w:t xml:space="preserve"> del testo unico di cui al D.P.R. 28 dicembre 2000, n. 445, può sempre e in ogni tempo adottare i provvedimenti di cui al primo periodo.</w:t>
      </w:r>
    </w:p>
    <w:sectPr w:rsidR="00E37668" w:rsidRPr="00E37668" w:rsidSect="005538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37668"/>
    <w:rsid w:val="00553818"/>
    <w:rsid w:val="00E3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38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Primario</dc:creator>
  <cp:lastModifiedBy>Rosario Primario</cp:lastModifiedBy>
  <cp:revision>3</cp:revision>
  <cp:lastPrinted>2015-04-09T10:50:00Z</cp:lastPrinted>
  <dcterms:created xsi:type="dcterms:W3CDTF">2015-04-09T10:47:00Z</dcterms:created>
  <dcterms:modified xsi:type="dcterms:W3CDTF">2015-04-09T10:50:00Z</dcterms:modified>
</cp:coreProperties>
</file>